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32" w:rsidRPr="008A04A0" w:rsidRDefault="00115A32">
      <w:pPr>
        <w:rPr>
          <w:b/>
          <w:sz w:val="28"/>
          <w:szCs w:val="28"/>
          <w:lang w:val="kk-KZ"/>
        </w:rPr>
      </w:pPr>
    </w:p>
    <w:p w:rsidR="00291CF4" w:rsidRDefault="00291CF4">
      <w:pPr>
        <w:rPr>
          <w:color w:val="000000" w:themeColor="text1"/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Лекция </w:t>
      </w:r>
      <w:r w:rsidR="003443B2" w:rsidRPr="008A04A0">
        <w:rPr>
          <w:b/>
          <w:sz w:val="28"/>
          <w:szCs w:val="28"/>
          <w:lang w:val="kk-KZ"/>
        </w:rPr>
        <w:t>12</w:t>
      </w:r>
      <w:r w:rsidR="008A04A0" w:rsidRPr="008A04A0">
        <w:rPr>
          <w:color w:val="000000" w:themeColor="text1"/>
          <w:sz w:val="20"/>
          <w:szCs w:val="20"/>
          <w:lang w:val="kk-KZ"/>
        </w:rPr>
        <w:t xml:space="preserve"> </w:t>
      </w:r>
    </w:p>
    <w:p w:rsidR="00115A32" w:rsidRPr="00291CF4" w:rsidRDefault="008A04A0">
      <w:pPr>
        <w:rPr>
          <w:b/>
          <w:sz w:val="28"/>
          <w:szCs w:val="28"/>
          <w:lang w:val="kk-KZ"/>
        </w:rPr>
      </w:pPr>
      <w:r w:rsidRPr="008A04A0">
        <w:rPr>
          <w:b/>
          <w:color w:val="000000" w:themeColor="text1"/>
          <w:sz w:val="28"/>
          <w:szCs w:val="28"/>
          <w:lang w:val="kk-KZ"/>
        </w:rPr>
        <w:t>Электрондық коммерция жүйелерінің тиімділігін бағалаудың негізгі түсініктері мен әдістері</w:t>
      </w:r>
    </w:p>
    <w:p w:rsidR="00E06435" w:rsidRDefault="00115A32">
      <w:pPr>
        <w:rPr>
          <w:sz w:val="28"/>
          <w:szCs w:val="28"/>
          <w:lang w:val="kk-KZ"/>
        </w:rPr>
      </w:pPr>
      <w:r w:rsidRPr="00115A32">
        <w:rPr>
          <w:sz w:val="28"/>
          <w:szCs w:val="28"/>
          <w:lang w:val="kk-KZ"/>
        </w:rPr>
        <w:t xml:space="preserve">Электрондық коммерция тиімділігінің негізгі түсініктері. </w:t>
      </w:r>
      <w:r w:rsidRPr="008A04A0">
        <w:rPr>
          <w:sz w:val="28"/>
          <w:szCs w:val="28"/>
          <w:lang w:val="kk-KZ"/>
        </w:rPr>
        <w:t xml:space="preserve">Электрондық коммерция жүйелерінің тиімділігін бағалау әдістері. Электрондық коммерцияның тиімділігін бағалау мысалдары. Интернеттегі жарнамалық науқанның тиімділігін бағалау. </w:t>
      </w:r>
      <w:r w:rsidRPr="00291CF4">
        <w:rPr>
          <w:sz w:val="28"/>
          <w:szCs w:val="28"/>
          <w:lang w:val="kk-KZ"/>
        </w:rPr>
        <w:t>Ақпараттық технологияларға инвестициялардың тиімділігін бағалау</w:t>
      </w:r>
    </w:p>
    <w:p w:rsidR="00CA468A" w:rsidRDefault="00CA468A">
      <w:pPr>
        <w:rPr>
          <w:b/>
          <w:sz w:val="28"/>
          <w:szCs w:val="28"/>
          <w:lang w:val="kk-KZ"/>
        </w:rPr>
      </w:pPr>
      <w:r w:rsidRPr="00CA468A">
        <w:rPr>
          <w:b/>
          <w:sz w:val="28"/>
          <w:szCs w:val="28"/>
          <w:lang w:val="kk-KZ"/>
        </w:rPr>
        <w:t>Бақылау сұрақтары:</w:t>
      </w:r>
    </w:p>
    <w:p w:rsidR="00CA468A" w:rsidRPr="00CA468A" w:rsidRDefault="00CA468A" w:rsidP="00CA468A">
      <w:pPr>
        <w:rPr>
          <w:sz w:val="28"/>
          <w:szCs w:val="28"/>
          <w:lang w:val="kk-KZ"/>
        </w:rPr>
      </w:pPr>
      <w:r w:rsidRPr="00CA468A">
        <w:rPr>
          <w:sz w:val="28"/>
          <w:szCs w:val="28"/>
          <w:lang w:val="kk-KZ"/>
        </w:rPr>
        <w:t>1. ЭК тиімділігі ұғымының мәні неде, терминдер және олардың анықтамалары?</w:t>
      </w:r>
    </w:p>
    <w:p w:rsidR="00CA468A" w:rsidRPr="00CA468A" w:rsidRDefault="00CA468A" w:rsidP="00CA468A">
      <w:pPr>
        <w:rPr>
          <w:sz w:val="28"/>
          <w:szCs w:val="28"/>
          <w:lang w:val="kk-KZ"/>
        </w:rPr>
      </w:pPr>
      <w:r w:rsidRPr="00CA468A">
        <w:rPr>
          <w:sz w:val="28"/>
          <w:szCs w:val="28"/>
          <w:lang w:val="kk-KZ"/>
        </w:rPr>
        <w:t>2. Тиімділік критерийі мен көрсеткіші ұғымдарының мазмұнын ашыңыз.</w:t>
      </w:r>
    </w:p>
    <w:p w:rsidR="00CA468A" w:rsidRPr="00CA468A" w:rsidRDefault="00CA468A" w:rsidP="00CA468A">
      <w:pPr>
        <w:rPr>
          <w:sz w:val="28"/>
          <w:szCs w:val="28"/>
          <w:lang w:val="kk-KZ"/>
        </w:rPr>
      </w:pPr>
      <w:r w:rsidRPr="00CA468A">
        <w:rPr>
          <w:sz w:val="28"/>
          <w:szCs w:val="28"/>
          <w:lang w:val="kk-KZ"/>
        </w:rPr>
        <w:t>3. Экологиялық тиімділікті анықтаудың әдістемелік тәсілін көрсетіңіз.</w:t>
      </w:r>
    </w:p>
    <w:p w:rsidR="00CA468A" w:rsidRDefault="00CA468A" w:rsidP="00CA468A">
      <w:pPr>
        <w:rPr>
          <w:sz w:val="28"/>
          <w:szCs w:val="28"/>
          <w:lang w:val="kk-KZ"/>
        </w:rPr>
      </w:pPr>
      <w:r w:rsidRPr="00CA468A">
        <w:rPr>
          <w:sz w:val="28"/>
          <w:szCs w:val="28"/>
          <w:lang w:val="kk-KZ"/>
        </w:rPr>
        <w:t>4. ЭК жүйелерінің тиімділігін бағалаудың қандай әдістері бар?</w:t>
      </w:r>
    </w:p>
    <w:p w:rsidR="00CA468A" w:rsidRPr="00CA468A" w:rsidRDefault="00CA468A" w:rsidP="00CA468A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CA468A" w:rsidRPr="00653A86" w:rsidRDefault="00CA468A" w:rsidP="00CA468A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CA468A" w:rsidRDefault="00CA468A" w:rsidP="00CA468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CA468A" w:rsidRPr="00653A86" w:rsidRDefault="00CA468A" w:rsidP="00CA468A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CA468A" w:rsidRDefault="00CA468A" w:rsidP="00CA468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CA468A" w:rsidRPr="00653A86" w:rsidRDefault="00CA468A" w:rsidP="00CA468A">
      <w:pPr>
        <w:autoSpaceDE w:val="0"/>
        <w:autoSpaceDN w:val="0"/>
        <w:adjustRightInd w:val="0"/>
        <w:jc w:val="both"/>
        <w:rPr>
          <w:rFonts w:ascii="FreeSans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CA468A" w:rsidRPr="00653A86" w:rsidRDefault="00CA468A" w:rsidP="00CA468A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CA468A" w:rsidRPr="00CA468A" w:rsidRDefault="00CA468A" w:rsidP="00CA468A">
      <w:pPr>
        <w:rPr>
          <w:sz w:val="28"/>
          <w:szCs w:val="28"/>
          <w:lang w:val="kk-KZ"/>
        </w:rPr>
      </w:pPr>
    </w:p>
    <w:sectPr w:rsidR="00CA468A" w:rsidRPr="00CA468A" w:rsidSect="0015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15A32"/>
    <w:rsid w:val="000B4745"/>
    <w:rsid w:val="00112F51"/>
    <w:rsid w:val="00115A32"/>
    <w:rsid w:val="00157132"/>
    <w:rsid w:val="00291CF4"/>
    <w:rsid w:val="003443B2"/>
    <w:rsid w:val="00486715"/>
    <w:rsid w:val="004C5BC6"/>
    <w:rsid w:val="008A04A0"/>
    <w:rsid w:val="00CA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2022-10-23T19:22:00Z</dcterms:created>
  <dcterms:modified xsi:type="dcterms:W3CDTF">2022-10-23T20:11:00Z</dcterms:modified>
</cp:coreProperties>
</file>